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9A" w:rsidRPr="005121CB" w:rsidRDefault="006C3215" w:rsidP="00F8222C">
      <w:pPr>
        <w:outlineLvl w:val="0"/>
        <w:rPr>
          <w:rFonts w:ascii="Arial" w:hAnsi="Arial" w:cs="Arial"/>
          <w:b/>
          <w:sz w:val="28"/>
          <w:szCs w:val="28"/>
        </w:rPr>
      </w:pPr>
      <w:r>
        <w:rPr>
          <w:noProof/>
          <w:lang w:eastAsia="de-DE"/>
        </w:rPr>
        <w:drawing>
          <wp:anchor distT="0" distB="0" distL="114300" distR="114300" simplePos="0" relativeHeight="251658240" behindDoc="0" locked="1" layoutInCell="1" allowOverlap="1">
            <wp:simplePos x="0" y="0"/>
            <wp:positionH relativeFrom="margin">
              <wp:posOffset>4114800</wp:posOffset>
            </wp:positionH>
            <wp:positionV relativeFrom="page">
              <wp:posOffset>328295</wp:posOffset>
            </wp:positionV>
            <wp:extent cx="1634490" cy="1115060"/>
            <wp:effectExtent l="19050" t="0" r="381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srcRect/>
                    <a:stretch>
                      <a:fillRect/>
                    </a:stretch>
                  </pic:blipFill>
                  <pic:spPr bwMode="auto">
                    <a:xfrm>
                      <a:off x="0" y="0"/>
                      <a:ext cx="1634490" cy="1115060"/>
                    </a:xfrm>
                    <a:prstGeom prst="rect">
                      <a:avLst/>
                    </a:prstGeom>
                    <a:noFill/>
                  </pic:spPr>
                </pic:pic>
              </a:graphicData>
            </a:graphic>
          </wp:anchor>
        </w:drawing>
      </w:r>
      <w:r w:rsidR="0005179A">
        <w:rPr>
          <w:rFonts w:ascii="Arial" w:hAnsi="Arial" w:cs="Arial"/>
          <w:b/>
          <w:sz w:val="28"/>
          <w:szCs w:val="28"/>
        </w:rPr>
        <w:t xml:space="preserve">Ask a student: Ihr individueller </w:t>
      </w:r>
      <w:r w:rsidR="0005179A" w:rsidRPr="005121CB">
        <w:rPr>
          <w:rFonts w:ascii="Arial" w:hAnsi="Arial" w:cs="Arial"/>
          <w:b/>
          <w:sz w:val="28"/>
          <w:szCs w:val="28"/>
        </w:rPr>
        <w:t>Unitag</w:t>
      </w:r>
    </w:p>
    <w:p w:rsidR="0005179A" w:rsidRDefault="0005179A" w:rsidP="00393465">
      <w:pPr>
        <w:jc w:val="both"/>
        <w:rPr>
          <w:rFonts w:ascii="Arial" w:hAnsi="Arial" w:cs="Arial"/>
          <w:sz w:val="24"/>
          <w:szCs w:val="24"/>
        </w:rPr>
      </w:pPr>
    </w:p>
    <w:p w:rsidR="0005179A" w:rsidRPr="001A5375" w:rsidRDefault="0005179A" w:rsidP="00393465">
      <w:pPr>
        <w:jc w:val="both"/>
        <w:rPr>
          <w:rFonts w:ascii="Arial" w:hAnsi="Arial" w:cs="Arial"/>
          <w:sz w:val="24"/>
          <w:szCs w:val="24"/>
        </w:rPr>
      </w:pPr>
      <w:r w:rsidRPr="001A5375">
        <w:rPr>
          <w:rFonts w:ascii="Arial" w:hAnsi="Arial" w:cs="Arial"/>
          <w:sz w:val="24"/>
          <w:szCs w:val="24"/>
        </w:rPr>
        <w:t xml:space="preserve">Liebe Schülerinnen und Schüler, </w:t>
      </w:r>
    </w:p>
    <w:p w:rsidR="0005179A" w:rsidRPr="00063B9A" w:rsidRDefault="0005179A" w:rsidP="00393465">
      <w:pPr>
        <w:jc w:val="both"/>
        <w:rPr>
          <w:rFonts w:ascii="Arial" w:hAnsi="Arial" w:cs="Arial"/>
          <w:sz w:val="24"/>
          <w:szCs w:val="24"/>
        </w:rPr>
      </w:pPr>
      <w:r w:rsidRPr="00063B9A">
        <w:rPr>
          <w:rFonts w:ascii="Arial" w:hAnsi="Arial" w:cs="Arial"/>
          <w:sz w:val="24"/>
          <w:szCs w:val="24"/>
        </w:rPr>
        <w:t>im Rahmen der Berufs- und Studienorientierung haben Sie die Möglichkeit, Hochschulen im Rahmen Ihrer Orientierung bezüglich eines Studiums zu besuchen. Der von jeder Hochschule zumeist einmal jährlich angebotene Hochschultag hat allerdings den Nachteil, dass durch den Massenansturm von SchülerInnen aus Hamburg und dem Umland eine individuelle Beratung nicht möglich ist.</w:t>
      </w:r>
    </w:p>
    <w:p w:rsidR="0005179A" w:rsidRPr="00063B9A" w:rsidRDefault="0005179A" w:rsidP="00393465">
      <w:pPr>
        <w:jc w:val="both"/>
        <w:rPr>
          <w:rFonts w:ascii="Arial" w:hAnsi="Arial" w:cs="Arial"/>
          <w:sz w:val="24"/>
          <w:szCs w:val="24"/>
        </w:rPr>
      </w:pPr>
      <w:r w:rsidRPr="00063B9A">
        <w:rPr>
          <w:rFonts w:ascii="Arial" w:hAnsi="Arial" w:cs="Arial"/>
          <w:sz w:val="24"/>
          <w:szCs w:val="24"/>
        </w:rPr>
        <w:t xml:space="preserve">Deshalb bieten wir Ihnen eine individualisierte Beratung in Zusammenarbeit mit der </w:t>
      </w:r>
      <w:r w:rsidRPr="003842AC">
        <w:rPr>
          <w:rFonts w:ascii="Arial" w:hAnsi="Arial" w:cs="Arial"/>
          <w:b/>
          <w:sz w:val="24"/>
          <w:szCs w:val="24"/>
        </w:rPr>
        <w:t xml:space="preserve">Christian-Albrecht-Universität Kiel (CAU) </w:t>
      </w:r>
      <w:r w:rsidRPr="003842AC">
        <w:rPr>
          <w:rFonts w:ascii="Arial" w:hAnsi="Arial" w:cs="Arial"/>
          <w:sz w:val="24"/>
          <w:szCs w:val="24"/>
        </w:rPr>
        <w:t>und der</w:t>
      </w:r>
      <w:r w:rsidRPr="003842AC">
        <w:rPr>
          <w:rFonts w:ascii="Arial" w:hAnsi="Arial" w:cs="Arial"/>
          <w:b/>
          <w:sz w:val="24"/>
          <w:szCs w:val="24"/>
        </w:rPr>
        <w:t xml:space="preserve"> Leuphana-Universität Lüneburg</w:t>
      </w:r>
      <w:r w:rsidRPr="00063B9A">
        <w:rPr>
          <w:rFonts w:ascii="Arial" w:hAnsi="Arial" w:cs="Arial"/>
          <w:sz w:val="24"/>
          <w:szCs w:val="24"/>
        </w:rPr>
        <w:t xml:space="preserve"> an. Eine intensive Auseinandersetzung mit verschiedenen Fächern in Kleingruppen findet </w:t>
      </w:r>
      <w:bookmarkStart w:id="0" w:name="_GoBack"/>
      <w:r w:rsidRPr="00063B9A">
        <w:rPr>
          <w:rFonts w:ascii="Arial" w:hAnsi="Arial" w:cs="Arial"/>
          <w:sz w:val="24"/>
          <w:szCs w:val="24"/>
        </w:rPr>
        <w:t xml:space="preserve">unter Anleitung eines geschulten studentischen Tutors statt. </w:t>
      </w:r>
    </w:p>
    <w:p w:rsidR="0005179A" w:rsidRDefault="0005179A" w:rsidP="00393465">
      <w:pPr>
        <w:jc w:val="both"/>
        <w:rPr>
          <w:rFonts w:ascii="Arial" w:hAnsi="Arial" w:cs="Arial"/>
          <w:b/>
          <w:sz w:val="24"/>
          <w:szCs w:val="24"/>
        </w:rPr>
      </w:pPr>
    </w:p>
    <w:p w:rsidR="0005179A" w:rsidRPr="00063B9A" w:rsidRDefault="0005179A" w:rsidP="00F8222C">
      <w:pPr>
        <w:jc w:val="both"/>
        <w:outlineLvl w:val="0"/>
        <w:rPr>
          <w:rFonts w:ascii="Arial" w:hAnsi="Arial" w:cs="Arial"/>
          <w:b/>
          <w:sz w:val="24"/>
          <w:szCs w:val="24"/>
        </w:rPr>
      </w:pPr>
      <w:r>
        <w:rPr>
          <w:rFonts w:ascii="Arial" w:hAnsi="Arial" w:cs="Arial"/>
          <w:b/>
          <w:sz w:val="24"/>
          <w:szCs w:val="24"/>
        </w:rPr>
        <w:t xml:space="preserve">Kiel: </w:t>
      </w:r>
      <w:r w:rsidRPr="00063B9A">
        <w:rPr>
          <w:rFonts w:ascii="Arial" w:hAnsi="Arial" w:cs="Arial"/>
          <w:b/>
          <w:sz w:val="24"/>
          <w:szCs w:val="24"/>
        </w:rPr>
        <w:t>"Ask a student: Studieren probieren!"</w:t>
      </w:r>
    </w:p>
    <w:p w:rsidR="0005179A" w:rsidRPr="00063B9A" w:rsidRDefault="0005179A" w:rsidP="00393465">
      <w:pPr>
        <w:jc w:val="both"/>
        <w:rPr>
          <w:rFonts w:ascii="Arial" w:hAnsi="Arial" w:cs="Arial"/>
          <w:sz w:val="24"/>
          <w:szCs w:val="24"/>
        </w:rPr>
      </w:pPr>
      <w:r w:rsidRPr="00063B9A">
        <w:rPr>
          <w:rFonts w:ascii="Arial" w:hAnsi="Arial" w:cs="Arial"/>
          <w:sz w:val="24"/>
          <w:szCs w:val="24"/>
        </w:rPr>
        <w:t>Gemeinsam wird eine Lehrveranstaltung besucht, der Campus erkundet und eine fachspezifische Aufgabe gelöst. Alle Fragen rund um</w:t>
      </w:r>
      <w:r>
        <w:rPr>
          <w:rFonts w:ascii="Arial" w:hAnsi="Arial" w:cs="Arial"/>
          <w:sz w:val="24"/>
          <w:szCs w:val="24"/>
        </w:rPr>
        <w:t xml:space="preserve"> da</w:t>
      </w:r>
      <w:r w:rsidRPr="00063B9A">
        <w:rPr>
          <w:rFonts w:ascii="Arial" w:hAnsi="Arial" w:cs="Arial"/>
          <w:sz w:val="24"/>
          <w:szCs w:val="24"/>
        </w:rPr>
        <w:t>s Studieren können von den Tutor</w:t>
      </w:r>
      <w:r>
        <w:rPr>
          <w:rFonts w:ascii="Arial" w:hAnsi="Arial" w:cs="Arial"/>
          <w:sz w:val="24"/>
          <w:szCs w:val="24"/>
        </w:rPr>
        <w:t>I</w:t>
      </w:r>
      <w:r w:rsidRPr="00063B9A">
        <w:rPr>
          <w:rFonts w:ascii="Arial" w:hAnsi="Arial" w:cs="Arial"/>
          <w:sz w:val="24"/>
          <w:szCs w:val="24"/>
        </w:rPr>
        <w:t>nnen beantwortet werden</w:t>
      </w:r>
      <w:bookmarkEnd w:id="0"/>
      <w:r w:rsidRPr="00063B9A">
        <w:rPr>
          <w:rFonts w:ascii="Arial" w:hAnsi="Arial" w:cs="Arial"/>
          <w:sz w:val="24"/>
          <w:szCs w:val="24"/>
        </w:rPr>
        <w:t xml:space="preserve">. Jede/r SchülerIn hat die Möglichkeit, an einer solchen Veranstaltung teilzunehmen und seinen </w:t>
      </w:r>
      <w:r>
        <w:rPr>
          <w:rFonts w:ascii="Arial" w:hAnsi="Arial" w:cs="Arial"/>
          <w:sz w:val="24"/>
          <w:szCs w:val="24"/>
        </w:rPr>
        <w:t xml:space="preserve">/ ihren </w:t>
      </w:r>
      <w:r w:rsidRPr="00063B9A">
        <w:rPr>
          <w:rFonts w:ascii="Arial" w:hAnsi="Arial" w:cs="Arial"/>
          <w:sz w:val="24"/>
          <w:szCs w:val="24"/>
        </w:rPr>
        <w:t>Gutschein einzulösen.</w:t>
      </w:r>
    </w:p>
    <w:p w:rsidR="0005179A" w:rsidRPr="00393465" w:rsidRDefault="0005179A" w:rsidP="00393465">
      <w:pPr>
        <w:spacing w:after="120"/>
        <w:rPr>
          <w:rFonts w:ascii="Arial" w:hAnsi="Arial" w:cs="Arial"/>
          <w:sz w:val="24"/>
          <w:szCs w:val="24"/>
        </w:rPr>
      </w:pPr>
      <w:r w:rsidRPr="00393465">
        <w:rPr>
          <w:rFonts w:ascii="Arial" w:hAnsi="Arial" w:cs="Arial"/>
          <w:sz w:val="24"/>
          <w:szCs w:val="24"/>
        </w:rPr>
        <w:t>D</w:t>
      </w:r>
      <w:r>
        <w:rPr>
          <w:rFonts w:ascii="Arial" w:hAnsi="Arial" w:cs="Arial"/>
          <w:sz w:val="24"/>
          <w:szCs w:val="24"/>
        </w:rPr>
        <w:t xml:space="preserve">ie Angebote, die laufend erweitert werden, </w:t>
      </w:r>
      <w:r w:rsidRPr="00393465">
        <w:rPr>
          <w:rFonts w:ascii="Arial" w:hAnsi="Arial" w:cs="Arial"/>
          <w:sz w:val="24"/>
          <w:szCs w:val="24"/>
        </w:rPr>
        <w:t>umfass</w:t>
      </w:r>
      <w:r>
        <w:rPr>
          <w:rFonts w:ascii="Arial" w:hAnsi="Arial" w:cs="Arial"/>
          <w:sz w:val="24"/>
          <w:szCs w:val="24"/>
        </w:rPr>
        <w:t>en zzt.</w:t>
      </w:r>
      <w:r w:rsidRPr="00393465">
        <w:rPr>
          <w:rFonts w:ascii="Arial" w:hAnsi="Arial" w:cs="Arial"/>
          <w:sz w:val="24"/>
          <w:szCs w:val="24"/>
        </w:rPr>
        <w:t xml:space="preserve"> folgende Studiengänge</w:t>
      </w:r>
      <w:r>
        <w:rPr>
          <w:rFonts w:ascii="Arial" w:hAnsi="Arial" w:cs="Arial"/>
          <w:sz w:val="24"/>
          <w:szCs w:val="24"/>
        </w:rPr>
        <w:t>:</w:t>
      </w:r>
    </w:p>
    <w:p w:rsidR="0005179A" w:rsidRPr="004858F1" w:rsidRDefault="0005179A" w:rsidP="00393465">
      <w:pPr>
        <w:numPr>
          <w:ilvl w:val="0"/>
          <w:numId w:val="16"/>
        </w:numPr>
        <w:spacing w:after="120" w:line="240" w:lineRule="auto"/>
        <w:rPr>
          <w:rFonts w:ascii="Arial" w:hAnsi="Arial" w:cs="Arial"/>
          <w:sz w:val="20"/>
          <w:szCs w:val="20"/>
        </w:rPr>
      </w:pPr>
      <w:r w:rsidRPr="004858F1">
        <w:rPr>
          <w:rFonts w:ascii="Arial" w:hAnsi="Arial" w:cs="Arial"/>
          <w:sz w:val="20"/>
          <w:szCs w:val="20"/>
        </w:rPr>
        <w:t>Agrarwissen</w:t>
      </w:r>
      <w:r>
        <w:rPr>
          <w:rFonts w:ascii="Arial" w:hAnsi="Arial" w:cs="Arial"/>
          <w:sz w:val="20"/>
          <w:szCs w:val="20"/>
        </w:rPr>
        <w:t>schaften</w:t>
      </w:r>
    </w:p>
    <w:p w:rsidR="0005179A" w:rsidRPr="004858F1" w:rsidRDefault="0005179A" w:rsidP="00393465">
      <w:pPr>
        <w:numPr>
          <w:ilvl w:val="0"/>
          <w:numId w:val="16"/>
        </w:numPr>
        <w:spacing w:after="120" w:line="240" w:lineRule="auto"/>
        <w:rPr>
          <w:rFonts w:ascii="Arial" w:hAnsi="Arial" w:cs="Arial"/>
          <w:sz w:val="20"/>
          <w:szCs w:val="20"/>
        </w:rPr>
      </w:pPr>
      <w:r>
        <w:rPr>
          <w:rFonts w:ascii="Arial" w:hAnsi="Arial" w:cs="Arial"/>
          <w:sz w:val="20"/>
          <w:szCs w:val="20"/>
        </w:rPr>
        <w:t>Chemie</w:t>
      </w:r>
    </w:p>
    <w:p w:rsidR="0005179A" w:rsidRPr="004858F1" w:rsidRDefault="0005179A" w:rsidP="00393465">
      <w:pPr>
        <w:numPr>
          <w:ilvl w:val="0"/>
          <w:numId w:val="16"/>
        </w:numPr>
        <w:spacing w:after="120" w:line="240" w:lineRule="auto"/>
        <w:rPr>
          <w:rFonts w:ascii="Arial" w:hAnsi="Arial" w:cs="Arial"/>
          <w:sz w:val="20"/>
          <w:szCs w:val="20"/>
        </w:rPr>
      </w:pPr>
      <w:r w:rsidRPr="004858F1">
        <w:rPr>
          <w:rFonts w:ascii="Arial" w:hAnsi="Arial" w:cs="Arial"/>
          <w:sz w:val="20"/>
          <w:szCs w:val="20"/>
        </w:rPr>
        <w:t>Elektro- und Informationstechnik/Wirtschaftsin</w:t>
      </w:r>
      <w:r>
        <w:rPr>
          <w:rFonts w:ascii="Arial" w:hAnsi="Arial" w:cs="Arial"/>
          <w:sz w:val="20"/>
          <w:szCs w:val="20"/>
        </w:rPr>
        <w:t>genieurwesen</w:t>
      </w:r>
    </w:p>
    <w:p w:rsidR="0005179A" w:rsidRPr="004858F1" w:rsidRDefault="0005179A" w:rsidP="00393465">
      <w:pPr>
        <w:numPr>
          <w:ilvl w:val="0"/>
          <w:numId w:val="16"/>
        </w:numPr>
        <w:spacing w:after="120" w:line="240" w:lineRule="auto"/>
        <w:rPr>
          <w:rFonts w:ascii="Arial" w:hAnsi="Arial" w:cs="Arial"/>
          <w:sz w:val="20"/>
          <w:szCs w:val="20"/>
        </w:rPr>
      </w:pPr>
      <w:r w:rsidRPr="004858F1">
        <w:rPr>
          <w:rFonts w:ascii="Arial" w:hAnsi="Arial" w:cs="Arial"/>
          <w:sz w:val="20"/>
          <w:szCs w:val="20"/>
        </w:rPr>
        <w:t>Englisch (Anglistik/Nordamerika</w:t>
      </w:r>
      <w:r>
        <w:rPr>
          <w:rFonts w:ascii="Arial" w:hAnsi="Arial" w:cs="Arial"/>
          <w:sz w:val="20"/>
          <w:szCs w:val="20"/>
        </w:rPr>
        <w:t>nistik)</w:t>
      </w:r>
    </w:p>
    <w:p w:rsidR="0005179A" w:rsidRPr="004858F1" w:rsidRDefault="0005179A" w:rsidP="00393465">
      <w:pPr>
        <w:numPr>
          <w:ilvl w:val="0"/>
          <w:numId w:val="16"/>
        </w:numPr>
        <w:spacing w:after="120" w:line="240" w:lineRule="auto"/>
        <w:rPr>
          <w:rFonts w:ascii="Arial" w:hAnsi="Arial" w:cs="Arial"/>
          <w:sz w:val="20"/>
          <w:szCs w:val="20"/>
        </w:rPr>
      </w:pPr>
      <w:r w:rsidRPr="004858F1">
        <w:rPr>
          <w:rFonts w:ascii="Arial" w:hAnsi="Arial" w:cs="Arial"/>
          <w:sz w:val="20"/>
          <w:szCs w:val="20"/>
        </w:rPr>
        <w:t>Französisch, Spanisch, Italienisch, Portugiesisch (R</w:t>
      </w:r>
      <w:r>
        <w:rPr>
          <w:rFonts w:ascii="Arial" w:hAnsi="Arial" w:cs="Arial"/>
          <w:sz w:val="20"/>
          <w:szCs w:val="20"/>
        </w:rPr>
        <w:t>omanistik)</w:t>
      </w:r>
    </w:p>
    <w:p w:rsidR="0005179A" w:rsidRPr="004858F1" w:rsidRDefault="0005179A" w:rsidP="00393465">
      <w:pPr>
        <w:numPr>
          <w:ilvl w:val="0"/>
          <w:numId w:val="16"/>
        </w:numPr>
        <w:spacing w:after="120" w:line="240" w:lineRule="auto"/>
        <w:rPr>
          <w:rFonts w:ascii="Arial" w:hAnsi="Arial" w:cs="Arial"/>
          <w:sz w:val="20"/>
          <w:szCs w:val="20"/>
        </w:rPr>
      </w:pPr>
      <w:r>
        <w:rPr>
          <w:rFonts w:ascii="Arial" w:hAnsi="Arial" w:cs="Arial"/>
          <w:sz w:val="20"/>
          <w:szCs w:val="20"/>
        </w:rPr>
        <w:t>Geographie</w:t>
      </w:r>
    </w:p>
    <w:p w:rsidR="0005179A" w:rsidRDefault="0005179A" w:rsidP="00393465">
      <w:pPr>
        <w:numPr>
          <w:ilvl w:val="0"/>
          <w:numId w:val="16"/>
        </w:numPr>
        <w:spacing w:after="120" w:line="240" w:lineRule="auto"/>
        <w:rPr>
          <w:rFonts w:ascii="Arial" w:hAnsi="Arial" w:cs="Arial"/>
          <w:sz w:val="20"/>
          <w:szCs w:val="20"/>
        </w:rPr>
      </w:pPr>
      <w:r w:rsidRPr="004858F1">
        <w:rPr>
          <w:rFonts w:ascii="Arial" w:hAnsi="Arial" w:cs="Arial"/>
          <w:sz w:val="20"/>
          <w:szCs w:val="20"/>
        </w:rPr>
        <w:t>Griechische und römische A</w:t>
      </w:r>
      <w:r>
        <w:rPr>
          <w:rFonts w:ascii="Arial" w:hAnsi="Arial" w:cs="Arial"/>
          <w:sz w:val="20"/>
          <w:szCs w:val="20"/>
        </w:rPr>
        <w:t>rchäologie</w:t>
      </w:r>
    </w:p>
    <w:p w:rsidR="0005179A" w:rsidRDefault="0005179A" w:rsidP="00393465">
      <w:pPr>
        <w:numPr>
          <w:ilvl w:val="0"/>
          <w:numId w:val="16"/>
        </w:numPr>
        <w:spacing w:after="120" w:line="240" w:lineRule="auto"/>
        <w:rPr>
          <w:rFonts w:ascii="Arial" w:hAnsi="Arial" w:cs="Arial"/>
          <w:sz w:val="20"/>
          <w:szCs w:val="20"/>
        </w:rPr>
      </w:pPr>
      <w:r>
        <w:rPr>
          <w:rFonts w:ascii="Arial" w:hAnsi="Arial" w:cs="Arial"/>
          <w:sz w:val="20"/>
          <w:szCs w:val="20"/>
        </w:rPr>
        <w:t>Geschichte</w:t>
      </w:r>
    </w:p>
    <w:p w:rsidR="0005179A" w:rsidRPr="004858F1" w:rsidRDefault="0005179A" w:rsidP="00393465">
      <w:pPr>
        <w:numPr>
          <w:ilvl w:val="0"/>
          <w:numId w:val="16"/>
        </w:numPr>
        <w:spacing w:after="120" w:line="240" w:lineRule="auto"/>
        <w:rPr>
          <w:rFonts w:ascii="Arial" w:hAnsi="Arial" w:cs="Arial"/>
          <w:sz w:val="20"/>
          <w:szCs w:val="20"/>
        </w:rPr>
      </w:pPr>
      <w:r>
        <w:rPr>
          <w:rFonts w:ascii="Arial" w:hAnsi="Arial" w:cs="Arial"/>
          <w:sz w:val="20"/>
          <w:szCs w:val="20"/>
        </w:rPr>
        <w:t>Kunstgeschichte</w:t>
      </w:r>
    </w:p>
    <w:p w:rsidR="0005179A" w:rsidRPr="004858F1" w:rsidRDefault="0005179A" w:rsidP="00393465">
      <w:pPr>
        <w:numPr>
          <w:ilvl w:val="0"/>
          <w:numId w:val="16"/>
        </w:numPr>
        <w:spacing w:after="120" w:line="240" w:lineRule="auto"/>
        <w:rPr>
          <w:rFonts w:ascii="Arial" w:hAnsi="Arial" w:cs="Arial"/>
          <w:sz w:val="20"/>
          <w:szCs w:val="20"/>
        </w:rPr>
      </w:pPr>
      <w:r w:rsidRPr="004858F1">
        <w:rPr>
          <w:rFonts w:ascii="Arial" w:hAnsi="Arial" w:cs="Arial"/>
          <w:sz w:val="20"/>
          <w:szCs w:val="20"/>
        </w:rPr>
        <w:t>Latein und Altgriechisch (Klassische Philologien)</w:t>
      </w:r>
    </w:p>
    <w:p w:rsidR="0005179A" w:rsidRDefault="0005179A" w:rsidP="00393465">
      <w:pPr>
        <w:numPr>
          <w:ilvl w:val="0"/>
          <w:numId w:val="16"/>
        </w:numPr>
        <w:spacing w:after="120" w:line="240" w:lineRule="auto"/>
        <w:rPr>
          <w:rFonts w:ascii="Arial" w:hAnsi="Arial" w:cs="Arial"/>
          <w:sz w:val="20"/>
          <w:szCs w:val="20"/>
        </w:rPr>
      </w:pPr>
      <w:r w:rsidRPr="004858F1">
        <w:rPr>
          <w:rFonts w:ascii="Arial" w:hAnsi="Arial" w:cs="Arial"/>
          <w:sz w:val="20"/>
          <w:szCs w:val="20"/>
        </w:rPr>
        <w:t>Lehramt (an Gy</w:t>
      </w:r>
      <w:r>
        <w:rPr>
          <w:rFonts w:ascii="Arial" w:hAnsi="Arial" w:cs="Arial"/>
          <w:sz w:val="20"/>
          <w:szCs w:val="20"/>
        </w:rPr>
        <w:t>mnasien)</w:t>
      </w:r>
    </w:p>
    <w:p w:rsidR="0005179A" w:rsidRPr="004858F1" w:rsidRDefault="0005179A" w:rsidP="00393465">
      <w:pPr>
        <w:numPr>
          <w:ilvl w:val="0"/>
          <w:numId w:val="16"/>
        </w:numPr>
        <w:spacing w:after="120" w:line="240" w:lineRule="auto"/>
        <w:rPr>
          <w:rFonts w:ascii="Arial" w:hAnsi="Arial" w:cs="Arial"/>
          <w:sz w:val="20"/>
          <w:szCs w:val="20"/>
        </w:rPr>
      </w:pPr>
      <w:r w:rsidRPr="004858F1">
        <w:rPr>
          <w:rFonts w:ascii="Arial" w:hAnsi="Arial" w:cs="Arial"/>
          <w:sz w:val="20"/>
          <w:szCs w:val="20"/>
        </w:rPr>
        <w:t>Ma</w:t>
      </w:r>
      <w:r>
        <w:rPr>
          <w:rFonts w:ascii="Arial" w:hAnsi="Arial" w:cs="Arial"/>
          <w:sz w:val="20"/>
          <w:szCs w:val="20"/>
        </w:rPr>
        <w:t>thematik</w:t>
      </w:r>
    </w:p>
    <w:p w:rsidR="0005179A" w:rsidRPr="004858F1" w:rsidRDefault="0005179A" w:rsidP="00393465">
      <w:pPr>
        <w:numPr>
          <w:ilvl w:val="0"/>
          <w:numId w:val="16"/>
        </w:numPr>
        <w:spacing w:after="120" w:line="240" w:lineRule="auto"/>
        <w:rPr>
          <w:rFonts w:ascii="Arial" w:hAnsi="Arial" w:cs="Arial"/>
          <w:sz w:val="20"/>
          <w:szCs w:val="20"/>
        </w:rPr>
      </w:pPr>
      <w:r w:rsidRPr="004858F1">
        <w:rPr>
          <w:rFonts w:ascii="Arial" w:hAnsi="Arial" w:cs="Arial"/>
          <w:sz w:val="20"/>
          <w:szCs w:val="20"/>
        </w:rPr>
        <w:t>Ökotrophologie (Ernährungswiss</w:t>
      </w:r>
      <w:r>
        <w:rPr>
          <w:rFonts w:ascii="Arial" w:hAnsi="Arial" w:cs="Arial"/>
          <w:sz w:val="20"/>
          <w:szCs w:val="20"/>
        </w:rPr>
        <w:t>enschaften)</w:t>
      </w:r>
    </w:p>
    <w:p w:rsidR="0005179A" w:rsidRPr="004858F1" w:rsidRDefault="0005179A" w:rsidP="00393465">
      <w:pPr>
        <w:numPr>
          <w:ilvl w:val="0"/>
          <w:numId w:val="16"/>
        </w:numPr>
        <w:spacing w:after="120" w:line="240" w:lineRule="auto"/>
        <w:rPr>
          <w:rFonts w:ascii="Arial" w:hAnsi="Arial" w:cs="Arial"/>
          <w:sz w:val="20"/>
          <w:szCs w:val="20"/>
        </w:rPr>
      </w:pPr>
      <w:r>
        <w:rPr>
          <w:rFonts w:ascii="Arial" w:hAnsi="Arial" w:cs="Arial"/>
          <w:sz w:val="20"/>
          <w:szCs w:val="20"/>
        </w:rPr>
        <w:t>Pharmazie</w:t>
      </w:r>
    </w:p>
    <w:p w:rsidR="0005179A" w:rsidRPr="004858F1" w:rsidRDefault="0005179A" w:rsidP="00393465">
      <w:pPr>
        <w:numPr>
          <w:ilvl w:val="0"/>
          <w:numId w:val="16"/>
        </w:numPr>
        <w:spacing w:after="120" w:line="240" w:lineRule="auto"/>
        <w:rPr>
          <w:rFonts w:ascii="Arial" w:hAnsi="Arial" w:cs="Arial"/>
          <w:sz w:val="20"/>
          <w:szCs w:val="20"/>
        </w:rPr>
      </w:pPr>
      <w:r w:rsidRPr="004858F1">
        <w:rPr>
          <w:rFonts w:ascii="Arial" w:hAnsi="Arial" w:cs="Arial"/>
          <w:sz w:val="20"/>
          <w:szCs w:val="20"/>
        </w:rPr>
        <w:t>P</w:t>
      </w:r>
      <w:r>
        <w:rPr>
          <w:rFonts w:ascii="Arial" w:hAnsi="Arial" w:cs="Arial"/>
          <w:sz w:val="20"/>
          <w:szCs w:val="20"/>
        </w:rPr>
        <w:t>hilosophie</w:t>
      </w:r>
    </w:p>
    <w:p w:rsidR="0005179A" w:rsidRPr="004858F1" w:rsidRDefault="0005179A" w:rsidP="00393465">
      <w:pPr>
        <w:numPr>
          <w:ilvl w:val="0"/>
          <w:numId w:val="16"/>
        </w:numPr>
        <w:spacing w:after="120" w:line="240" w:lineRule="auto"/>
        <w:rPr>
          <w:rFonts w:ascii="Arial" w:hAnsi="Arial" w:cs="Arial"/>
          <w:sz w:val="20"/>
          <w:szCs w:val="20"/>
        </w:rPr>
      </w:pPr>
      <w:r>
        <w:rPr>
          <w:rFonts w:ascii="Arial" w:hAnsi="Arial" w:cs="Arial"/>
          <w:sz w:val="20"/>
          <w:szCs w:val="20"/>
        </w:rPr>
        <w:t>Physik</w:t>
      </w:r>
    </w:p>
    <w:p w:rsidR="0005179A" w:rsidRPr="004858F1" w:rsidRDefault="0005179A" w:rsidP="00393465">
      <w:pPr>
        <w:numPr>
          <w:ilvl w:val="0"/>
          <w:numId w:val="16"/>
        </w:numPr>
        <w:spacing w:after="120" w:line="240" w:lineRule="auto"/>
        <w:rPr>
          <w:rFonts w:ascii="Arial" w:hAnsi="Arial" w:cs="Arial"/>
          <w:sz w:val="20"/>
          <w:szCs w:val="20"/>
        </w:rPr>
      </w:pPr>
      <w:r>
        <w:rPr>
          <w:rFonts w:ascii="Arial" w:hAnsi="Arial" w:cs="Arial"/>
          <w:sz w:val="20"/>
          <w:szCs w:val="20"/>
        </w:rPr>
        <w:t>Soziologie</w:t>
      </w:r>
    </w:p>
    <w:p w:rsidR="0005179A" w:rsidRPr="004858F1" w:rsidRDefault="0005179A" w:rsidP="00393465">
      <w:pPr>
        <w:numPr>
          <w:ilvl w:val="0"/>
          <w:numId w:val="16"/>
        </w:numPr>
        <w:spacing w:after="120" w:line="240" w:lineRule="auto"/>
        <w:rPr>
          <w:rFonts w:ascii="Arial" w:hAnsi="Arial" w:cs="Arial"/>
          <w:sz w:val="20"/>
          <w:szCs w:val="20"/>
        </w:rPr>
      </w:pPr>
      <w:r w:rsidRPr="004858F1">
        <w:rPr>
          <w:rFonts w:ascii="Arial" w:hAnsi="Arial" w:cs="Arial"/>
          <w:sz w:val="20"/>
          <w:szCs w:val="20"/>
        </w:rPr>
        <w:t>Sportwi</w:t>
      </w:r>
      <w:r>
        <w:rPr>
          <w:rFonts w:ascii="Arial" w:hAnsi="Arial" w:cs="Arial"/>
          <w:sz w:val="20"/>
          <w:szCs w:val="20"/>
        </w:rPr>
        <w:t>ssenschaft</w:t>
      </w:r>
    </w:p>
    <w:p w:rsidR="0005179A" w:rsidRPr="00482233" w:rsidRDefault="0005179A" w:rsidP="00482233">
      <w:pPr>
        <w:spacing w:after="120" w:line="240" w:lineRule="auto"/>
        <w:rPr>
          <w:rFonts w:ascii="Arial" w:hAnsi="Arial" w:cs="Arial"/>
          <w:b/>
          <w:sz w:val="24"/>
          <w:szCs w:val="24"/>
        </w:rPr>
      </w:pPr>
      <w:r w:rsidRPr="00482233">
        <w:rPr>
          <w:rFonts w:ascii="Arial" w:hAnsi="Arial" w:cs="Arial"/>
          <w:b/>
          <w:sz w:val="24"/>
          <w:szCs w:val="24"/>
        </w:rPr>
        <w:lastRenderedPageBreak/>
        <w:t>Lüneburg</w:t>
      </w:r>
      <w:r>
        <w:rPr>
          <w:rFonts w:ascii="Arial" w:hAnsi="Arial" w:cs="Arial"/>
          <w:b/>
          <w:sz w:val="24"/>
          <w:szCs w:val="24"/>
        </w:rPr>
        <w:t>:</w:t>
      </w:r>
      <w:r w:rsidRPr="00482233">
        <w:rPr>
          <w:rFonts w:ascii="Arial" w:hAnsi="Arial" w:cs="Arial"/>
          <w:b/>
          <w:sz w:val="24"/>
          <w:szCs w:val="24"/>
        </w:rPr>
        <w:t xml:space="preserve"> "Meet a student"</w:t>
      </w:r>
    </w:p>
    <w:p w:rsidR="0005179A" w:rsidRDefault="0005179A" w:rsidP="00482233">
      <w:pPr>
        <w:numPr>
          <w:ilvl w:val="0"/>
          <w:numId w:val="18"/>
        </w:numPr>
        <w:spacing w:after="120" w:line="240" w:lineRule="auto"/>
        <w:rPr>
          <w:rFonts w:ascii="Arial" w:hAnsi="Arial" w:cs="Arial"/>
          <w:sz w:val="20"/>
          <w:szCs w:val="20"/>
        </w:rPr>
      </w:pPr>
      <w:r w:rsidRPr="004858F1">
        <w:rPr>
          <w:rFonts w:ascii="Arial" w:hAnsi="Arial" w:cs="Arial"/>
          <w:sz w:val="20"/>
          <w:szCs w:val="20"/>
        </w:rPr>
        <w:t>BWL</w:t>
      </w:r>
      <w:r>
        <w:rPr>
          <w:rFonts w:ascii="Arial" w:hAnsi="Arial" w:cs="Arial"/>
          <w:sz w:val="20"/>
          <w:szCs w:val="20"/>
        </w:rPr>
        <w:t xml:space="preserve">  </w:t>
      </w:r>
    </w:p>
    <w:p w:rsidR="0005179A" w:rsidRDefault="0005179A" w:rsidP="00482233">
      <w:pPr>
        <w:numPr>
          <w:ilvl w:val="0"/>
          <w:numId w:val="18"/>
        </w:numPr>
        <w:spacing w:after="120" w:line="240" w:lineRule="auto"/>
        <w:rPr>
          <w:rFonts w:ascii="Arial" w:hAnsi="Arial" w:cs="Arial"/>
          <w:sz w:val="20"/>
          <w:szCs w:val="20"/>
        </w:rPr>
      </w:pPr>
      <w:r>
        <w:rPr>
          <w:rFonts w:ascii="Arial" w:hAnsi="Arial" w:cs="Arial"/>
          <w:sz w:val="20"/>
          <w:szCs w:val="20"/>
        </w:rPr>
        <w:t>International Business Administration &amp; Entrepreneurship</w:t>
      </w:r>
    </w:p>
    <w:p w:rsidR="0005179A" w:rsidRDefault="0005179A" w:rsidP="00482233">
      <w:pPr>
        <w:numPr>
          <w:ilvl w:val="0"/>
          <w:numId w:val="18"/>
        </w:numPr>
        <w:spacing w:after="120" w:line="240" w:lineRule="auto"/>
        <w:rPr>
          <w:rFonts w:ascii="Arial" w:hAnsi="Arial" w:cs="Arial"/>
          <w:sz w:val="20"/>
          <w:szCs w:val="20"/>
        </w:rPr>
      </w:pPr>
      <w:r>
        <w:rPr>
          <w:rFonts w:ascii="Arial" w:hAnsi="Arial" w:cs="Arial"/>
          <w:sz w:val="20"/>
          <w:szCs w:val="20"/>
        </w:rPr>
        <w:t>Digital media</w:t>
      </w:r>
    </w:p>
    <w:p w:rsidR="0005179A" w:rsidRPr="004858F1" w:rsidRDefault="0005179A" w:rsidP="00482233">
      <w:pPr>
        <w:numPr>
          <w:ilvl w:val="0"/>
          <w:numId w:val="18"/>
        </w:numPr>
        <w:spacing w:after="120" w:line="240" w:lineRule="auto"/>
        <w:rPr>
          <w:rFonts w:ascii="Arial" w:hAnsi="Arial" w:cs="Arial"/>
          <w:sz w:val="20"/>
          <w:szCs w:val="20"/>
        </w:rPr>
      </w:pPr>
      <w:r>
        <w:rPr>
          <w:rFonts w:ascii="Arial" w:hAnsi="Arial" w:cs="Arial"/>
          <w:sz w:val="20"/>
          <w:szCs w:val="20"/>
        </w:rPr>
        <w:t>L</w:t>
      </w:r>
      <w:r w:rsidRPr="001A5375">
        <w:rPr>
          <w:rFonts w:ascii="Arial" w:hAnsi="Arial" w:cs="Arial"/>
          <w:sz w:val="20"/>
          <w:szCs w:val="20"/>
        </w:rPr>
        <w:t>ehr</w:t>
      </w:r>
      <w:r>
        <w:rPr>
          <w:rFonts w:ascii="Arial" w:hAnsi="Arial" w:cs="Arial"/>
          <w:sz w:val="20"/>
          <w:szCs w:val="20"/>
        </w:rPr>
        <w:t xml:space="preserve">amt (an </w:t>
      </w:r>
      <w:r w:rsidRPr="001A5375">
        <w:rPr>
          <w:rFonts w:ascii="Arial" w:hAnsi="Arial" w:cs="Arial"/>
          <w:sz w:val="20"/>
          <w:szCs w:val="20"/>
        </w:rPr>
        <w:t>Grund-</w:t>
      </w:r>
      <w:r>
        <w:rPr>
          <w:rFonts w:ascii="Arial" w:hAnsi="Arial" w:cs="Arial"/>
          <w:sz w:val="20"/>
          <w:szCs w:val="20"/>
        </w:rPr>
        <w:t>,</w:t>
      </w:r>
      <w:r w:rsidRPr="001A5375">
        <w:rPr>
          <w:rFonts w:ascii="Arial" w:hAnsi="Arial" w:cs="Arial"/>
          <w:sz w:val="20"/>
          <w:szCs w:val="20"/>
        </w:rPr>
        <w:t xml:space="preserve"> Haupt</w:t>
      </w:r>
      <w:r>
        <w:rPr>
          <w:rFonts w:ascii="Arial" w:hAnsi="Arial" w:cs="Arial"/>
          <w:sz w:val="20"/>
          <w:szCs w:val="20"/>
        </w:rPr>
        <w:t>- und Realschulen</w:t>
      </w:r>
      <w:r w:rsidRPr="004858F1">
        <w:rPr>
          <w:rFonts w:ascii="Arial" w:hAnsi="Arial" w:cs="Arial"/>
          <w:sz w:val="20"/>
          <w:szCs w:val="20"/>
        </w:rPr>
        <w:t xml:space="preserve"> </w:t>
      </w:r>
      <w:r>
        <w:rPr>
          <w:rFonts w:ascii="Arial" w:hAnsi="Arial" w:cs="Arial"/>
          <w:sz w:val="20"/>
          <w:szCs w:val="20"/>
        </w:rPr>
        <w:t>und berufsbildenden Schulen)</w:t>
      </w:r>
    </w:p>
    <w:p w:rsidR="0005179A" w:rsidRPr="001A5375" w:rsidRDefault="0005179A" w:rsidP="00482233">
      <w:pPr>
        <w:numPr>
          <w:ilvl w:val="0"/>
          <w:numId w:val="18"/>
        </w:numPr>
        <w:spacing w:after="120" w:line="240" w:lineRule="auto"/>
        <w:rPr>
          <w:rFonts w:ascii="Arial" w:hAnsi="Arial" w:cs="Arial"/>
          <w:sz w:val="20"/>
          <w:szCs w:val="20"/>
        </w:rPr>
      </w:pPr>
      <w:r>
        <w:rPr>
          <w:rFonts w:ascii="Arial" w:hAnsi="Arial" w:cs="Arial"/>
          <w:sz w:val="20"/>
          <w:szCs w:val="20"/>
        </w:rPr>
        <w:t xml:space="preserve">Kulturwissenschaften </w:t>
      </w:r>
    </w:p>
    <w:p w:rsidR="0005179A" w:rsidRPr="001A5375" w:rsidRDefault="0005179A" w:rsidP="00482233">
      <w:pPr>
        <w:numPr>
          <w:ilvl w:val="0"/>
          <w:numId w:val="18"/>
        </w:numPr>
        <w:spacing w:after="120" w:line="240" w:lineRule="auto"/>
        <w:rPr>
          <w:rFonts w:ascii="Arial" w:hAnsi="Arial" w:cs="Arial"/>
          <w:sz w:val="20"/>
          <w:szCs w:val="20"/>
        </w:rPr>
      </w:pPr>
      <w:r>
        <w:rPr>
          <w:rFonts w:ascii="Arial" w:hAnsi="Arial" w:cs="Arial"/>
          <w:sz w:val="20"/>
          <w:szCs w:val="20"/>
        </w:rPr>
        <w:t xml:space="preserve">Politikwissenschaft </w:t>
      </w:r>
    </w:p>
    <w:p w:rsidR="0005179A" w:rsidRPr="001A5375" w:rsidRDefault="0005179A" w:rsidP="00482233">
      <w:pPr>
        <w:numPr>
          <w:ilvl w:val="0"/>
          <w:numId w:val="18"/>
        </w:numPr>
        <w:spacing w:after="120" w:line="240" w:lineRule="auto"/>
        <w:rPr>
          <w:rFonts w:ascii="Arial" w:hAnsi="Arial" w:cs="Arial"/>
          <w:sz w:val="20"/>
          <w:szCs w:val="20"/>
        </w:rPr>
      </w:pPr>
      <w:r>
        <w:rPr>
          <w:rFonts w:ascii="Arial" w:hAnsi="Arial" w:cs="Arial"/>
          <w:sz w:val="20"/>
          <w:szCs w:val="20"/>
        </w:rPr>
        <w:t>Umweltwissenschaften (nicht technisch)</w:t>
      </w:r>
    </w:p>
    <w:p w:rsidR="0005179A" w:rsidRDefault="0005179A" w:rsidP="00482233">
      <w:pPr>
        <w:numPr>
          <w:ilvl w:val="0"/>
          <w:numId w:val="18"/>
        </w:numPr>
        <w:spacing w:after="120" w:line="240" w:lineRule="auto"/>
        <w:rPr>
          <w:rFonts w:ascii="Arial" w:hAnsi="Arial" w:cs="Arial"/>
          <w:sz w:val="20"/>
          <w:szCs w:val="20"/>
        </w:rPr>
      </w:pPr>
      <w:r>
        <w:rPr>
          <w:rFonts w:ascii="Arial" w:hAnsi="Arial" w:cs="Arial"/>
          <w:sz w:val="20"/>
          <w:szCs w:val="20"/>
        </w:rPr>
        <w:t xml:space="preserve">Wirtschaftsinformatik </w:t>
      </w:r>
    </w:p>
    <w:p w:rsidR="0005179A" w:rsidRPr="001A5375" w:rsidRDefault="0005179A" w:rsidP="00482233">
      <w:pPr>
        <w:numPr>
          <w:ilvl w:val="0"/>
          <w:numId w:val="18"/>
        </w:numPr>
        <w:spacing w:after="120" w:line="240" w:lineRule="auto"/>
        <w:rPr>
          <w:rFonts w:ascii="Arial" w:hAnsi="Arial" w:cs="Arial"/>
          <w:sz w:val="20"/>
          <w:szCs w:val="20"/>
        </w:rPr>
      </w:pPr>
      <w:r>
        <w:rPr>
          <w:rFonts w:ascii="Arial" w:hAnsi="Arial" w:cs="Arial"/>
          <w:sz w:val="20"/>
          <w:szCs w:val="20"/>
        </w:rPr>
        <w:t>Volkswirtschaftslehre</w:t>
      </w:r>
    </w:p>
    <w:p w:rsidR="0005179A" w:rsidRPr="001A5375" w:rsidRDefault="0005179A" w:rsidP="00482233">
      <w:pPr>
        <w:numPr>
          <w:ilvl w:val="0"/>
          <w:numId w:val="18"/>
        </w:numPr>
        <w:spacing w:after="120" w:line="240" w:lineRule="auto"/>
        <w:rPr>
          <w:rFonts w:ascii="Arial" w:hAnsi="Arial" w:cs="Arial"/>
          <w:sz w:val="20"/>
          <w:szCs w:val="20"/>
        </w:rPr>
      </w:pPr>
      <w:r>
        <w:rPr>
          <w:rFonts w:ascii="Arial" w:hAnsi="Arial" w:cs="Arial"/>
          <w:sz w:val="20"/>
          <w:szCs w:val="20"/>
        </w:rPr>
        <w:t xml:space="preserve">Psychologie </w:t>
      </w:r>
    </w:p>
    <w:p w:rsidR="0005179A" w:rsidRPr="001A5375" w:rsidRDefault="0005179A" w:rsidP="00482233">
      <w:pPr>
        <w:numPr>
          <w:ilvl w:val="0"/>
          <w:numId w:val="18"/>
        </w:numPr>
        <w:spacing w:after="120" w:line="240" w:lineRule="auto"/>
        <w:rPr>
          <w:rFonts w:ascii="Arial" w:hAnsi="Arial" w:cs="Arial"/>
          <w:sz w:val="20"/>
          <w:szCs w:val="20"/>
        </w:rPr>
      </w:pPr>
      <w:r w:rsidRPr="001A5375">
        <w:rPr>
          <w:rFonts w:ascii="Arial" w:hAnsi="Arial" w:cs="Arial"/>
          <w:sz w:val="20"/>
          <w:szCs w:val="20"/>
        </w:rPr>
        <w:t>Rechtswissenschaften (Unternehmen</w:t>
      </w:r>
      <w:r>
        <w:rPr>
          <w:rFonts w:ascii="Arial" w:hAnsi="Arial" w:cs="Arial"/>
          <w:sz w:val="20"/>
          <w:szCs w:val="20"/>
        </w:rPr>
        <w:t xml:space="preserve">s- und Wirtschaftsrecht) </w:t>
      </w:r>
    </w:p>
    <w:p w:rsidR="0005179A" w:rsidRPr="00537748" w:rsidRDefault="0005179A" w:rsidP="00482233">
      <w:pPr>
        <w:numPr>
          <w:ilvl w:val="0"/>
          <w:numId w:val="18"/>
        </w:numPr>
        <w:spacing w:after="120" w:line="240" w:lineRule="auto"/>
        <w:rPr>
          <w:rFonts w:ascii="Arial" w:hAnsi="Arial" w:cs="Arial"/>
          <w:sz w:val="20"/>
          <w:szCs w:val="20"/>
          <w:lang w:val="en-GB"/>
        </w:rPr>
      </w:pPr>
      <w:r w:rsidRPr="005121CB">
        <w:rPr>
          <w:rFonts w:ascii="Arial" w:hAnsi="Arial" w:cs="Arial"/>
          <w:sz w:val="20"/>
          <w:szCs w:val="20"/>
          <w:lang w:val="en-GB"/>
        </w:rPr>
        <w:t>Environmental and</w:t>
      </w:r>
      <w:r>
        <w:rPr>
          <w:rFonts w:ascii="Arial" w:hAnsi="Arial" w:cs="Arial"/>
          <w:sz w:val="20"/>
          <w:szCs w:val="20"/>
          <w:lang w:val="en-GB"/>
        </w:rPr>
        <w:t xml:space="preserve"> Sustainability Studies </w:t>
      </w:r>
    </w:p>
    <w:p w:rsidR="0005179A" w:rsidRDefault="0005179A" w:rsidP="00393465">
      <w:pPr>
        <w:jc w:val="both"/>
        <w:rPr>
          <w:rFonts w:ascii="Arial" w:hAnsi="Arial" w:cs="Arial"/>
          <w:sz w:val="24"/>
          <w:szCs w:val="24"/>
        </w:rPr>
      </w:pPr>
      <w:r w:rsidRPr="00063B9A">
        <w:rPr>
          <w:rFonts w:ascii="Arial" w:hAnsi="Arial" w:cs="Arial"/>
          <w:sz w:val="24"/>
          <w:szCs w:val="24"/>
        </w:rPr>
        <w:t>Die Veranstaltungen finden für d</w:t>
      </w:r>
      <w:r>
        <w:rPr>
          <w:rFonts w:ascii="Arial" w:hAnsi="Arial" w:cs="Arial"/>
          <w:sz w:val="24"/>
          <w:szCs w:val="24"/>
        </w:rPr>
        <w:t>ie</w:t>
      </w:r>
      <w:r w:rsidRPr="00063B9A">
        <w:rPr>
          <w:rFonts w:ascii="Arial" w:hAnsi="Arial" w:cs="Arial"/>
          <w:sz w:val="24"/>
          <w:szCs w:val="24"/>
        </w:rPr>
        <w:t xml:space="preserve"> </w:t>
      </w:r>
      <w:r w:rsidRPr="003842AC">
        <w:rPr>
          <w:rFonts w:ascii="Arial" w:hAnsi="Arial" w:cs="Arial"/>
          <w:b/>
          <w:sz w:val="24"/>
          <w:szCs w:val="24"/>
        </w:rPr>
        <w:t>Jahrg</w:t>
      </w:r>
      <w:r>
        <w:rPr>
          <w:rFonts w:ascii="Arial" w:hAnsi="Arial" w:cs="Arial"/>
          <w:b/>
          <w:sz w:val="24"/>
          <w:szCs w:val="24"/>
        </w:rPr>
        <w:t>ä</w:t>
      </w:r>
      <w:r w:rsidRPr="003842AC">
        <w:rPr>
          <w:rFonts w:ascii="Arial" w:hAnsi="Arial" w:cs="Arial"/>
          <w:b/>
          <w:sz w:val="24"/>
          <w:szCs w:val="24"/>
        </w:rPr>
        <w:t>ng</w:t>
      </w:r>
      <w:r>
        <w:rPr>
          <w:rFonts w:ascii="Arial" w:hAnsi="Arial" w:cs="Arial"/>
          <w:b/>
          <w:sz w:val="24"/>
          <w:szCs w:val="24"/>
        </w:rPr>
        <w:t>e</w:t>
      </w:r>
      <w:r w:rsidRPr="003842AC">
        <w:rPr>
          <w:rFonts w:ascii="Arial" w:hAnsi="Arial" w:cs="Arial"/>
          <w:b/>
          <w:sz w:val="24"/>
          <w:szCs w:val="24"/>
        </w:rPr>
        <w:t xml:space="preserve"> Q 1.2 </w:t>
      </w:r>
      <w:r>
        <w:rPr>
          <w:rFonts w:ascii="Arial" w:hAnsi="Arial" w:cs="Arial"/>
          <w:b/>
          <w:sz w:val="24"/>
          <w:szCs w:val="24"/>
        </w:rPr>
        <w:t xml:space="preserve">und Q 2.2 </w:t>
      </w:r>
      <w:r w:rsidRPr="003842AC">
        <w:rPr>
          <w:rFonts w:ascii="Arial" w:hAnsi="Arial" w:cs="Arial"/>
          <w:b/>
          <w:sz w:val="24"/>
          <w:szCs w:val="24"/>
        </w:rPr>
        <w:t xml:space="preserve">voraussichtlich im Zeitraum von Mitte Mai bis </w:t>
      </w:r>
      <w:r>
        <w:rPr>
          <w:rFonts w:ascii="Arial" w:hAnsi="Arial" w:cs="Arial"/>
          <w:b/>
          <w:sz w:val="24"/>
          <w:szCs w:val="24"/>
        </w:rPr>
        <w:t>Mitte</w:t>
      </w:r>
      <w:r w:rsidRPr="003842AC">
        <w:rPr>
          <w:rFonts w:ascii="Arial" w:hAnsi="Arial" w:cs="Arial"/>
          <w:b/>
          <w:sz w:val="24"/>
          <w:szCs w:val="24"/>
        </w:rPr>
        <w:t xml:space="preserve"> Juni</w:t>
      </w:r>
      <w:r w:rsidRPr="00063B9A">
        <w:rPr>
          <w:rFonts w:ascii="Arial" w:hAnsi="Arial" w:cs="Arial"/>
          <w:sz w:val="24"/>
          <w:szCs w:val="24"/>
        </w:rPr>
        <w:t xml:space="preserve"> statt. Hierzu müssen Sie sich </w:t>
      </w:r>
      <w:r w:rsidRPr="005121CB">
        <w:rPr>
          <w:rFonts w:ascii="Arial" w:hAnsi="Arial" w:cs="Arial"/>
          <w:b/>
          <w:sz w:val="24"/>
          <w:szCs w:val="24"/>
        </w:rPr>
        <w:t>schriftlich</w:t>
      </w:r>
      <w:r w:rsidRPr="00063B9A">
        <w:rPr>
          <w:rFonts w:ascii="Arial" w:hAnsi="Arial" w:cs="Arial"/>
          <w:sz w:val="24"/>
          <w:szCs w:val="24"/>
        </w:rPr>
        <w:t xml:space="preserve"> auf dem unten angefügten Formular bei Herrn Koesterke anmelden. </w:t>
      </w:r>
      <w:r>
        <w:rPr>
          <w:rFonts w:ascii="Arial" w:hAnsi="Arial" w:cs="Arial"/>
          <w:sz w:val="24"/>
          <w:szCs w:val="24"/>
        </w:rPr>
        <w:t xml:space="preserve">Durch diese frühzeitige Anmeldung können Ablehnungen wegen Überfüllung i. d. R. vermieden werden. Die endgültige Terminierung und die Zuweisung zu den Universitäten Kiel und Lüneburg erfolgen im März unter Berücksichtigung des Klausurenplans. </w:t>
      </w:r>
    </w:p>
    <w:p w:rsidR="0005179A" w:rsidRPr="00063B9A" w:rsidRDefault="0005179A" w:rsidP="00393465">
      <w:pPr>
        <w:jc w:val="both"/>
        <w:rPr>
          <w:rFonts w:ascii="Arial" w:hAnsi="Arial" w:cs="Arial"/>
          <w:sz w:val="24"/>
          <w:szCs w:val="24"/>
        </w:rPr>
      </w:pPr>
      <w:r>
        <w:rPr>
          <w:rFonts w:ascii="Arial" w:hAnsi="Arial" w:cs="Arial"/>
          <w:sz w:val="24"/>
          <w:szCs w:val="24"/>
        </w:rPr>
        <w:t xml:space="preserve">Wenn eine Mindestteilnehmerzahl nicht erreicht wird, kann die Veranstaltung u. U. abgesagt werden. </w:t>
      </w:r>
      <w:r w:rsidRPr="00537748">
        <w:rPr>
          <w:rFonts w:ascii="Arial" w:hAnsi="Arial" w:cs="Arial"/>
          <w:sz w:val="24"/>
          <w:szCs w:val="24"/>
        </w:rPr>
        <w:t xml:space="preserve">Ein Rechtsanspruch auf die Teilnahme an einer solchen Veranstaltung besteht nicht. </w:t>
      </w:r>
      <w:r w:rsidRPr="00063B9A">
        <w:rPr>
          <w:rFonts w:ascii="Arial" w:hAnsi="Arial" w:cs="Arial"/>
          <w:sz w:val="24"/>
          <w:szCs w:val="24"/>
        </w:rPr>
        <w:t xml:space="preserve">Die Kosten für die Fahrt nach Kiel bzw. Lüneburg haben Sie selber zu tragen. Mit der Teilnahme an dieser Veranstaltung sind Besuche von Angeboten, die Sie sich individuell ausgesucht haben, nicht ausgeschlossen. Eine Befreiung muss </w:t>
      </w:r>
      <w:r>
        <w:rPr>
          <w:rFonts w:ascii="Arial" w:hAnsi="Arial" w:cs="Arial"/>
          <w:sz w:val="24"/>
          <w:szCs w:val="24"/>
        </w:rPr>
        <w:t>bis spätestens einen Monat vor dem Veranstaltungstermin bei</w:t>
      </w:r>
      <w:r w:rsidRPr="00063B9A">
        <w:rPr>
          <w:rFonts w:ascii="Arial" w:hAnsi="Arial" w:cs="Arial"/>
          <w:sz w:val="24"/>
          <w:szCs w:val="24"/>
        </w:rPr>
        <w:t xml:space="preserve"> der Oberstufenleitung </w:t>
      </w:r>
      <w:r>
        <w:rPr>
          <w:rFonts w:ascii="Arial" w:hAnsi="Arial" w:cs="Arial"/>
          <w:sz w:val="24"/>
          <w:szCs w:val="24"/>
        </w:rPr>
        <w:t xml:space="preserve">schriftlich und begründet </w:t>
      </w:r>
      <w:r w:rsidRPr="00063B9A">
        <w:rPr>
          <w:rFonts w:ascii="Arial" w:hAnsi="Arial" w:cs="Arial"/>
          <w:sz w:val="24"/>
          <w:szCs w:val="24"/>
        </w:rPr>
        <w:t>beantragt werden. Befreiungen an Kl</w:t>
      </w:r>
      <w:r>
        <w:rPr>
          <w:rFonts w:ascii="Arial" w:hAnsi="Arial" w:cs="Arial"/>
          <w:sz w:val="24"/>
          <w:szCs w:val="24"/>
        </w:rPr>
        <w:t>a</w:t>
      </w:r>
      <w:r w:rsidRPr="00063B9A">
        <w:rPr>
          <w:rFonts w:ascii="Arial" w:hAnsi="Arial" w:cs="Arial"/>
          <w:sz w:val="24"/>
          <w:szCs w:val="24"/>
        </w:rPr>
        <w:t>usurterminen sind ausgeschlossen.</w:t>
      </w:r>
    </w:p>
    <w:p w:rsidR="0005179A" w:rsidRPr="00063B9A" w:rsidRDefault="0005179A" w:rsidP="00063B9A">
      <w:pPr>
        <w:rPr>
          <w:rFonts w:ascii="Arial" w:hAnsi="Arial" w:cs="Arial"/>
          <w:sz w:val="24"/>
          <w:szCs w:val="24"/>
        </w:rPr>
      </w:pPr>
      <w:r w:rsidRPr="00063B9A">
        <w:rPr>
          <w:rFonts w:ascii="Arial" w:hAnsi="Arial" w:cs="Arial"/>
          <w:sz w:val="24"/>
          <w:szCs w:val="24"/>
        </w:rPr>
        <w:t>________________________________________________________________</w:t>
      </w:r>
    </w:p>
    <w:p w:rsidR="0005179A" w:rsidRDefault="0005179A" w:rsidP="00F8222C">
      <w:pPr>
        <w:outlineLvl w:val="0"/>
        <w:rPr>
          <w:rFonts w:ascii="Arial" w:hAnsi="Arial" w:cs="Arial"/>
          <w:b/>
          <w:sz w:val="28"/>
          <w:szCs w:val="28"/>
        </w:rPr>
      </w:pPr>
      <w:r w:rsidRPr="001A5375">
        <w:rPr>
          <w:rFonts w:ascii="Arial" w:hAnsi="Arial" w:cs="Arial"/>
          <w:b/>
          <w:sz w:val="28"/>
          <w:szCs w:val="28"/>
        </w:rPr>
        <w:t xml:space="preserve">Gutschein / </w:t>
      </w:r>
      <w:r>
        <w:rPr>
          <w:rFonts w:ascii="Arial" w:hAnsi="Arial" w:cs="Arial"/>
          <w:b/>
          <w:sz w:val="28"/>
          <w:szCs w:val="28"/>
        </w:rPr>
        <w:t xml:space="preserve">Verbindliche </w:t>
      </w:r>
      <w:r w:rsidRPr="001A5375">
        <w:rPr>
          <w:rFonts w:ascii="Arial" w:hAnsi="Arial" w:cs="Arial"/>
          <w:b/>
          <w:sz w:val="28"/>
          <w:szCs w:val="28"/>
        </w:rPr>
        <w:t>Anmeldung</w:t>
      </w:r>
    </w:p>
    <w:p w:rsidR="0005179A" w:rsidRPr="004C3306" w:rsidRDefault="0005179A" w:rsidP="00063B9A">
      <w:pPr>
        <w:rPr>
          <w:rFonts w:ascii="Arial" w:hAnsi="Arial" w:cs="Arial"/>
          <w:sz w:val="24"/>
          <w:szCs w:val="24"/>
        </w:rPr>
      </w:pPr>
      <w:r w:rsidRPr="004C3306">
        <w:rPr>
          <w:rFonts w:ascii="Arial" w:hAnsi="Arial" w:cs="Arial"/>
          <w:sz w:val="24"/>
          <w:szCs w:val="24"/>
        </w:rPr>
        <w:t xml:space="preserve"> z. Hd. Herrn Koesterke</w:t>
      </w:r>
    </w:p>
    <w:p w:rsidR="0005179A" w:rsidRDefault="0005179A" w:rsidP="00063B9A">
      <w:pPr>
        <w:rPr>
          <w:rFonts w:ascii="Arial" w:hAnsi="Arial" w:cs="Arial"/>
          <w:sz w:val="24"/>
          <w:szCs w:val="24"/>
        </w:rPr>
      </w:pPr>
      <w:r w:rsidRPr="00063B9A">
        <w:rPr>
          <w:rFonts w:ascii="Arial" w:hAnsi="Arial" w:cs="Arial"/>
          <w:sz w:val="24"/>
          <w:szCs w:val="24"/>
        </w:rPr>
        <w:t>Name, Vorname:</w:t>
      </w:r>
      <w:r>
        <w:rPr>
          <w:rFonts w:ascii="Arial" w:hAnsi="Arial" w:cs="Arial"/>
          <w:sz w:val="24"/>
          <w:szCs w:val="24"/>
        </w:rPr>
        <w:t xml:space="preserve"> ____________________________________________________</w:t>
      </w:r>
    </w:p>
    <w:p w:rsidR="0005179A" w:rsidRPr="00063B9A" w:rsidRDefault="0005179A" w:rsidP="00063B9A">
      <w:pPr>
        <w:rPr>
          <w:rFonts w:ascii="Arial" w:hAnsi="Arial" w:cs="Arial"/>
          <w:sz w:val="24"/>
          <w:szCs w:val="24"/>
        </w:rPr>
      </w:pPr>
      <w:r>
        <w:rPr>
          <w:rFonts w:ascii="Arial" w:hAnsi="Arial" w:cs="Arial"/>
          <w:sz w:val="24"/>
          <w:szCs w:val="24"/>
        </w:rPr>
        <w:t>E-Mail-Adresse: _____________________________________________________</w:t>
      </w:r>
    </w:p>
    <w:p w:rsidR="0005179A" w:rsidRPr="00063B9A" w:rsidRDefault="0005179A" w:rsidP="00063B9A">
      <w:pPr>
        <w:rPr>
          <w:rFonts w:ascii="Arial" w:hAnsi="Arial" w:cs="Arial"/>
          <w:sz w:val="24"/>
          <w:szCs w:val="24"/>
        </w:rPr>
      </w:pPr>
      <w:r w:rsidRPr="00063B9A">
        <w:rPr>
          <w:rFonts w:ascii="Arial" w:hAnsi="Arial" w:cs="Arial"/>
          <w:sz w:val="24"/>
          <w:szCs w:val="24"/>
        </w:rPr>
        <w:t xml:space="preserve">Klasse: </w:t>
      </w:r>
      <w:r>
        <w:rPr>
          <w:rFonts w:ascii="Arial" w:hAnsi="Arial" w:cs="Arial"/>
          <w:sz w:val="24"/>
          <w:szCs w:val="24"/>
        </w:rPr>
        <w:t>____________________________________________________________</w:t>
      </w:r>
    </w:p>
    <w:p w:rsidR="0005179A" w:rsidRPr="00063B9A" w:rsidRDefault="0005179A" w:rsidP="00063B9A">
      <w:pPr>
        <w:rPr>
          <w:rFonts w:ascii="Arial" w:hAnsi="Arial" w:cs="Arial"/>
          <w:sz w:val="24"/>
          <w:szCs w:val="24"/>
        </w:rPr>
      </w:pPr>
      <w:r w:rsidRPr="00063B9A">
        <w:rPr>
          <w:rFonts w:ascii="Arial" w:hAnsi="Arial" w:cs="Arial"/>
          <w:sz w:val="24"/>
          <w:szCs w:val="24"/>
        </w:rPr>
        <w:t xml:space="preserve">Bezeichnung des Studienganges: </w:t>
      </w:r>
      <w:r>
        <w:rPr>
          <w:rFonts w:ascii="Arial" w:hAnsi="Arial" w:cs="Arial"/>
          <w:sz w:val="24"/>
          <w:szCs w:val="24"/>
        </w:rPr>
        <w:t>_______________________________________</w:t>
      </w:r>
    </w:p>
    <w:sectPr w:rsidR="0005179A" w:rsidRPr="00063B9A" w:rsidSect="00F26F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6CD0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D4467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D856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6234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6C00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B0DA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4AF9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FEEB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BE1F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CAE33C"/>
    <w:lvl w:ilvl="0">
      <w:start w:val="1"/>
      <w:numFmt w:val="bullet"/>
      <w:lvlText w:val=""/>
      <w:lvlJc w:val="left"/>
      <w:pPr>
        <w:tabs>
          <w:tab w:val="num" w:pos="360"/>
        </w:tabs>
        <w:ind w:left="360" w:hanging="360"/>
      </w:pPr>
      <w:rPr>
        <w:rFonts w:ascii="Symbol" w:hAnsi="Symbol" w:hint="default"/>
      </w:rPr>
    </w:lvl>
  </w:abstractNum>
  <w:abstractNum w:abstractNumId="10">
    <w:nsid w:val="08B0015D"/>
    <w:multiLevelType w:val="hybridMultilevel"/>
    <w:tmpl w:val="EF1CA03A"/>
    <w:lvl w:ilvl="0" w:tplc="04070001">
      <w:start w:val="1"/>
      <w:numFmt w:val="bullet"/>
      <w:lvlText w:val=""/>
      <w:lvlJc w:val="left"/>
      <w:pPr>
        <w:tabs>
          <w:tab w:val="num" w:pos="0"/>
        </w:tabs>
        <w:ind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1">
    <w:nsid w:val="167954C2"/>
    <w:multiLevelType w:val="hybridMultilevel"/>
    <w:tmpl w:val="BD2CB65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nsid w:val="2D473AD9"/>
    <w:multiLevelType w:val="hybridMultilevel"/>
    <w:tmpl w:val="CB7CE1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2644B52"/>
    <w:multiLevelType w:val="multilevel"/>
    <w:tmpl w:val="A41E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CC7833"/>
    <w:multiLevelType w:val="hybridMultilevel"/>
    <w:tmpl w:val="FEE684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D82F97"/>
    <w:multiLevelType w:val="hybridMultilevel"/>
    <w:tmpl w:val="F868626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6287E07"/>
    <w:multiLevelType w:val="multilevel"/>
    <w:tmpl w:val="5182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615683"/>
    <w:multiLevelType w:val="multilevel"/>
    <w:tmpl w:val="42B6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7"/>
  </w:num>
  <w:num w:numId="14">
    <w:abstractNumId w:val="14"/>
  </w:num>
  <w:num w:numId="15">
    <w:abstractNumId w:val="10"/>
  </w:num>
  <w:num w:numId="16">
    <w:abstractNumId w:val="15"/>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72EF"/>
    <w:rsid w:val="0005179A"/>
    <w:rsid w:val="00063B9A"/>
    <w:rsid w:val="00066113"/>
    <w:rsid w:val="00150FF8"/>
    <w:rsid w:val="001A5375"/>
    <w:rsid w:val="001B4954"/>
    <w:rsid w:val="001C35C1"/>
    <w:rsid w:val="001C6459"/>
    <w:rsid w:val="00226C3B"/>
    <w:rsid w:val="002320BD"/>
    <w:rsid w:val="002658F9"/>
    <w:rsid w:val="002E74D8"/>
    <w:rsid w:val="00343931"/>
    <w:rsid w:val="00345ABB"/>
    <w:rsid w:val="003842AC"/>
    <w:rsid w:val="00393465"/>
    <w:rsid w:val="003973B4"/>
    <w:rsid w:val="0039786D"/>
    <w:rsid w:val="00413C24"/>
    <w:rsid w:val="00423CA1"/>
    <w:rsid w:val="00482233"/>
    <w:rsid w:val="004858F1"/>
    <w:rsid w:val="004872EF"/>
    <w:rsid w:val="004C3306"/>
    <w:rsid w:val="004C50FA"/>
    <w:rsid w:val="005121CB"/>
    <w:rsid w:val="00537748"/>
    <w:rsid w:val="006603F1"/>
    <w:rsid w:val="006C3215"/>
    <w:rsid w:val="006D3B6D"/>
    <w:rsid w:val="006E3BEE"/>
    <w:rsid w:val="00715E2A"/>
    <w:rsid w:val="007849F8"/>
    <w:rsid w:val="007B28A6"/>
    <w:rsid w:val="007D5F8C"/>
    <w:rsid w:val="007E3DBD"/>
    <w:rsid w:val="0083240B"/>
    <w:rsid w:val="008515DC"/>
    <w:rsid w:val="00870D68"/>
    <w:rsid w:val="009426A8"/>
    <w:rsid w:val="00A96085"/>
    <w:rsid w:val="00AE5A7F"/>
    <w:rsid w:val="00CB64F9"/>
    <w:rsid w:val="00D073EC"/>
    <w:rsid w:val="00D35F26"/>
    <w:rsid w:val="00D4666A"/>
    <w:rsid w:val="00D775B8"/>
    <w:rsid w:val="00D94B6C"/>
    <w:rsid w:val="00DB4588"/>
    <w:rsid w:val="00E85E8B"/>
    <w:rsid w:val="00E94A1E"/>
    <w:rsid w:val="00EA62AB"/>
    <w:rsid w:val="00EC07A6"/>
    <w:rsid w:val="00F26FC1"/>
    <w:rsid w:val="00F52DA4"/>
    <w:rsid w:val="00F8222C"/>
    <w:rsid w:val="00FA02F1"/>
    <w:rsid w:val="00FC0EE1"/>
    <w:rsid w:val="00FD3CBD"/>
    <w:rsid w:val="00FE25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6FC1"/>
    <w:pPr>
      <w:spacing w:after="200" w:line="276" w:lineRule="auto"/>
    </w:pPr>
    <w:rPr>
      <w:lang w:eastAsia="en-US"/>
    </w:rPr>
  </w:style>
  <w:style w:type="paragraph" w:styleId="berschrift3">
    <w:name w:val="heading 3"/>
    <w:basedOn w:val="Standard"/>
    <w:next w:val="Standard"/>
    <w:link w:val="berschrift3Zchn"/>
    <w:uiPriority w:val="99"/>
    <w:qFormat/>
    <w:locked/>
    <w:rsid w:val="006603F1"/>
    <w:pPr>
      <w:keepNext/>
      <w:spacing w:before="240" w:after="60"/>
      <w:outlineLvl w:val="2"/>
    </w:pPr>
    <w:rPr>
      <w:rFonts w:ascii="Arial" w:hAnsi="Arial" w:cs="Arial"/>
      <w:b/>
      <w:bCs/>
      <w:sz w:val="26"/>
      <w:szCs w:val="26"/>
    </w:rPr>
  </w:style>
  <w:style w:type="paragraph" w:styleId="berschrift4">
    <w:name w:val="heading 4"/>
    <w:basedOn w:val="Standard"/>
    <w:link w:val="berschrift4Zchn"/>
    <w:uiPriority w:val="99"/>
    <w:qFormat/>
    <w:locked/>
    <w:rsid w:val="00063B9A"/>
    <w:pPr>
      <w:spacing w:before="100" w:beforeAutospacing="1" w:after="100" w:afterAutospacing="1" w:line="240" w:lineRule="auto"/>
      <w:outlineLvl w:val="3"/>
    </w:pPr>
    <w:rPr>
      <w:rFonts w:ascii="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semiHidden/>
    <w:locked/>
    <w:rsid w:val="002658F9"/>
    <w:rPr>
      <w:rFonts w:ascii="Cambria" w:hAnsi="Cambria" w:cs="Times New Roman"/>
      <w:b/>
      <w:bCs/>
      <w:sz w:val="26"/>
      <w:szCs w:val="26"/>
      <w:lang w:eastAsia="en-US"/>
    </w:rPr>
  </w:style>
  <w:style w:type="character" w:customStyle="1" w:styleId="berschrift4Zchn">
    <w:name w:val="Überschrift 4 Zchn"/>
    <w:basedOn w:val="Absatz-Standardschriftart"/>
    <w:link w:val="berschrift4"/>
    <w:uiPriority w:val="99"/>
    <w:semiHidden/>
    <w:locked/>
    <w:rsid w:val="002658F9"/>
    <w:rPr>
      <w:rFonts w:ascii="Calibri" w:hAnsi="Calibri" w:cs="Times New Roman"/>
      <w:b/>
      <w:bCs/>
      <w:sz w:val="28"/>
      <w:szCs w:val="28"/>
      <w:lang w:eastAsia="en-US"/>
    </w:rPr>
  </w:style>
  <w:style w:type="paragraph" w:styleId="StandardWeb">
    <w:name w:val="Normal (Web)"/>
    <w:basedOn w:val="Standard"/>
    <w:uiPriority w:val="99"/>
    <w:rsid w:val="00063B9A"/>
    <w:pPr>
      <w:spacing w:before="100" w:beforeAutospacing="1" w:after="100" w:afterAutospacing="1" w:line="240" w:lineRule="auto"/>
    </w:pPr>
    <w:rPr>
      <w:rFonts w:ascii="Times New Roman" w:hAnsi="Times New Roman"/>
      <w:sz w:val="24"/>
      <w:szCs w:val="24"/>
      <w:lang w:eastAsia="de-DE"/>
    </w:rPr>
  </w:style>
  <w:style w:type="character" w:styleId="Fett">
    <w:name w:val="Strong"/>
    <w:basedOn w:val="Absatz-Standardschriftart"/>
    <w:uiPriority w:val="99"/>
    <w:qFormat/>
    <w:locked/>
    <w:rsid w:val="00063B9A"/>
    <w:rPr>
      <w:rFonts w:cs="Times New Roman"/>
      <w:b/>
      <w:bCs/>
    </w:rPr>
  </w:style>
  <w:style w:type="character" w:styleId="Hyperlink">
    <w:name w:val="Hyperlink"/>
    <w:basedOn w:val="Absatz-Standardschriftart"/>
    <w:uiPriority w:val="99"/>
    <w:rsid w:val="006603F1"/>
    <w:rPr>
      <w:rFonts w:cs="Times New Roman"/>
      <w:color w:val="0000FF"/>
      <w:u w:val="single"/>
    </w:rPr>
  </w:style>
  <w:style w:type="character" w:customStyle="1" w:styleId="mw-headline">
    <w:name w:val="mw-headline"/>
    <w:basedOn w:val="Absatz-Standardschriftart"/>
    <w:uiPriority w:val="99"/>
    <w:rsid w:val="006603F1"/>
    <w:rPr>
      <w:rFonts w:cs="Times New Roman"/>
    </w:rPr>
  </w:style>
  <w:style w:type="character" w:customStyle="1" w:styleId="mw-editsection1">
    <w:name w:val="mw-editsection1"/>
    <w:basedOn w:val="Absatz-Standardschriftart"/>
    <w:uiPriority w:val="99"/>
    <w:rsid w:val="006603F1"/>
    <w:rPr>
      <w:rFonts w:cs="Times New Roman"/>
    </w:rPr>
  </w:style>
  <w:style w:type="character" w:customStyle="1" w:styleId="mw-editsection-bracket">
    <w:name w:val="mw-editsection-bracket"/>
    <w:basedOn w:val="Absatz-Standardschriftart"/>
    <w:uiPriority w:val="99"/>
    <w:rsid w:val="006603F1"/>
    <w:rPr>
      <w:rFonts w:cs="Times New Roman"/>
    </w:rPr>
  </w:style>
  <w:style w:type="paragraph" w:styleId="Dokumentstruktur">
    <w:name w:val="Document Map"/>
    <w:basedOn w:val="Standard"/>
    <w:link w:val="DokumentstrukturZchn"/>
    <w:uiPriority w:val="99"/>
    <w:semiHidden/>
    <w:rsid w:val="00F8222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D775B8"/>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326206436">
      <w:marLeft w:val="0"/>
      <w:marRight w:val="0"/>
      <w:marTop w:val="0"/>
      <w:marBottom w:val="0"/>
      <w:divBdr>
        <w:top w:val="none" w:sz="0" w:space="0" w:color="auto"/>
        <w:left w:val="none" w:sz="0" w:space="0" w:color="auto"/>
        <w:bottom w:val="none" w:sz="0" w:space="0" w:color="auto"/>
        <w:right w:val="none" w:sz="0" w:space="0" w:color="auto"/>
      </w:divBdr>
      <w:divsChild>
        <w:div w:id="1326206435">
          <w:marLeft w:val="0"/>
          <w:marRight w:val="0"/>
          <w:marTop w:val="0"/>
          <w:marBottom w:val="0"/>
          <w:divBdr>
            <w:top w:val="none" w:sz="0" w:space="0" w:color="auto"/>
            <w:left w:val="none" w:sz="0" w:space="0" w:color="auto"/>
            <w:bottom w:val="none" w:sz="0" w:space="0" w:color="auto"/>
            <w:right w:val="none" w:sz="0" w:space="0" w:color="auto"/>
          </w:divBdr>
          <w:divsChild>
            <w:div w:id="1326206437">
              <w:marLeft w:val="0"/>
              <w:marRight w:val="0"/>
              <w:marTop w:val="0"/>
              <w:marBottom w:val="0"/>
              <w:divBdr>
                <w:top w:val="none" w:sz="0" w:space="0" w:color="auto"/>
                <w:left w:val="none" w:sz="0" w:space="0" w:color="auto"/>
                <w:bottom w:val="none" w:sz="0" w:space="0" w:color="auto"/>
                <w:right w:val="none" w:sz="0" w:space="0" w:color="auto"/>
              </w:divBdr>
              <w:divsChild>
                <w:div w:id="13262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3041</Characters>
  <Application>Microsoft Office Word</Application>
  <DocSecurity>0</DocSecurity>
  <Lines>25</Lines>
  <Paragraphs>7</Paragraphs>
  <ScaleCrop>false</ScaleCrop>
  <Company>Hewlett-Packard Company</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Ludwig-Meyn-Gymnasium der Stadt Uetersen</dc:title>
  <dc:creator>LMG</dc:creator>
  <cp:lastModifiedBy>Joachim Brede</cp:lastModifiedBy>
  <cp:revision>2</cp:revision>
  <cp:lastPrinted>2015-06-09T04:59:00Z</cp:lastPrinted>
  <dcterms:created xsi:type="dcterms:W3CDTF">2018-10-19T07:45:00Z</dcterms:created>
  <dcterms:modified xsi:type="dcterms:W3CDTF">2018-10-19T07:45:00Z</dcterms:modified>
</cp:coreProperties>
</file>